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36" w:rsidRPr="00125336" w:rsidRDefault="00125336" w:rsidP="00125336">
      <w:pPr>
        <w:spacing w:after="225" w:line="360" w:lineRule="atLeast"/>
        <w:jc w:val="center"/>
        <w:outlineLvl w:val="2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bookmarkStart w:id="0" w:name="_GoBack"/>
      <w:bookmarkEnd w:id="0"/>
      <w:r w:rsidRPr="00125336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NN 98/2019 (16.10.2019.), Zakon o izmjenama Zakona o odgoju i obrazovanju u osnovnoj i srednjoj školi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HRVATSKI SABOR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1956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Na temelju članka 89. Ustava Republike Hrvatske, donosim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ODLUKU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O PROGLAŠENJU ZAKONA O IZMJENAMA ZAKONA O ODGOJU I OBRAZOVANJU U OSNOVNOJ I SREDNJOJ ŠKOLI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Proglašavam Zakon o izmjenama Zakona o odgoju i obrazovanju u osnovnoj i srednjoj školi, koji je Hrvatski sabor donio na sjednici 2. listopada 2019.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Klasa: 011-01/19-01/164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Urbroj: 71-06-01/1-19-2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Zagreb, 4. listopada 2019.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Predsjednica</w:t>
      </w: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Republike Hrvatske</w:t>
      </w: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</w:r>
      <w:r w:rsidRPr="00125336">
        <w:rPr>
          <w:rFonts w:ascii="Arial" w:eastAsia="Times New Roman" w:hAnsi="Arial" w:cs="Arial"/>
          <w:b/>
          <w:bCs/>
          <w:color w:val="666666"/>
          <w:sz w:val="24"/>
          <w:szCs w:val="24"/>
          <w:lang w:eastAsia="hr-HR"/>
        </w:rPr>
        <w:t xml:space="preserve">Kolinda Grabar-Kitarović, </w:t>
      </w: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v. r.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ZAKON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O IZMJENAMA ZAKONA O ODGOJU I OBRAZOVANJU U OSNOVNOJ I SREDNJOJ ŠKOLI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Članak 1.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U Zakonu o odgoju i obrazovanju u osnovnoj i srednjoj školi (»Narodne novine«, br. 87/08., 86/09., 92/10., 105/10. – ispravak, 90/11., 16/12., 86/12., 94/13., 152/14., 7/17. i 68/18.) članak 17. mijenja se i glasi: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»(1) Poslove u vezi s obavljanjem djelatnosti osnovnog i srednjeg odgoja i obrazovanja u skladu s odredbama ovoga Zakona obavlja upravno tijelo županije, odnosno Grada Zagreba, u čijem je djelokrugu obavljanje povjerenih poslova državne uprave koji se odnose na te djelatnosti.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(2) Upis djece u osnovnu školu provodi se prema planu upisa koji donosi upravno tijelo županije nadležno za poslove obrazovanja (u daljnjem tekstu: nadležno upravno tijelo županije), odnosno Gradski ured Grada Zagreba nadležan za poslove obrazovanja (u daljnjem tekstu: Gradski ured), na temelju upisnih područja utvrđenih u skladu s odredbama članka 16. ovoga Zakona.«.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Članak 2.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U članku 107. stavku 6. riječi: »nakon što ju je ured državne uprave, odnosno Gradski ured iz stavka 3. ovoga članka obavijestio« zamjenjuju se riječima: »nakon što su je nadležno upravno tijelo županije, odnosno Gradski ured iz stavka 3. ovoga članka obavijestili«.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U stavku 9. riječi: »koje je uputio ured državne uprave« zamjenjuju se riječima: »koje je uputilo nadležno upravno tijelo županije«, a riječi: »na koji suglasnost daje ured </w:t>
      </w: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lastRenderedPageBreak/>
        <w:t>državne uprave,« zamjenjuju se riječima: »na koji suglasnost daje nadležno upravno tijelo županije«.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Članak 3.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U članku 121. stavcima 7. i 10. riječ: »ured« zamjenjuje se riječima: »nadležno upravno tijelo županije, odnosno Gradski ured«.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Članak 4.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U članku 122. riječ: »ured« zamjenjuje se riječima: »nadležno upravno tijelo županije, odnosno Gradski ured«.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Članak 5.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U cijelom tekstu Zakona o odgoju i obrazovanju u osnovnoj i srednjoj školi (»Narodne novine«, br. 87/08., 86/09., 92/10., 105/10. – ispravak, 90/11., 16/12., 86/12., 94/13., 152/14., 7/17. i 68/18.) riječi: »ured državne uprave« u određenom padežu zamjenjuju se riječima: »nadležno upravno tijelo županije« u odgovarajućem padežu.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Članak 6.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Ovaj Zakon objavit će se u »Narodnim novinama«, a stupa na snagu 1. siječnja 2020.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Klasa: 022-03/19-01/159</w:t>
      </w: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Zagreb, 2. listopada 2019.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HRVATSKI SABOR</w:t>
      </w:r>
    </w:p>
    <w:p w:rsidR="00125336" w:rsidRPr="00125336" w:rsidRDefault="00125336" w:rsidP="00125336">
      <w:pPr>
        <w:spacing w:after="0" w:line="33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Predsjednik</w:t>
      </w: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Hrvatskoga sabora</w:t>
      </w: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</w:r>
      <w:r w:rsidRPr="00125336">
        <w:rPr>
          <w:rFonts w:ascii="Arial" w:eastAsia="Times New Roman" w:hAnsi="Arial" w:cs="Arial"/>
          <w:b/>
          <w:bCs/>
          <w:color w:val="666666"/>
          <w:sz w:val="24"/>
          <w:szCs w:val="24"/>
          <w:lang w:eastAsia="hr-HR"/>
        </w:rPr>
        <w:t xml:space="preserve">Gordan Jandroković, </w:t>
      </w:r>
      <w:r w:rsidRPr="0012533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v. r.</w:t>
      </w:r>
    </w:p>
    <w:p w:rsidR="00B95BD1" w:rsidRPr="00125336" w:rsidRDefault="00B95BD1">
      <w:pPr>
        <w:rPr>
          <w:rFonts w:ascii="Arial" w:hAnsi="Arial" w:cs="Arial"/>
          <w:sz w:val="24"/>
          <w:szCs w:val="24"/>
        </w:rPr>
      </w:pPr>
    </w:p>
    <w:sectPr w:rsidR="00B95BD1" w:rsidRPr="0012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36"/>
    <w:rsid w:val="00125336"/>
    <w:rsid w:val="00B95BD1"/>
    <w:rsid w:val="00D8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Rachela Sindičić</dc:creator>
  <cp:lastModifiedBy>Tajnica</cp:lastModifiedBy>
  <cp:revision>2</cp:revision>
  <dcterms:created xsi:type="dcterms:W3CDTF">2020-02-21T11:55:00Z</dcterms:created>
  <dcterms:modified xsi:type="dcterms:W3CDTF">2020-02-21T11:55:00Z</dcterms:modified>
</cp:coreProperties>
</file>